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53550" w14:textId="530268AA" w:rsidR="00133E75" w:rsidRPr="00196152" w:rsidRDefault="00133E75" w:rsidP="00C9696F">
      <w:pPr>
        <w:autoSpaceDE w:val="0"/>
        <w:autoSpaceDN w:val="0"/>
        <w:adjustRightInd w:val="0"/>
        <w:spacing w:line="276" w:lineRule="auto"/>
        <w:ind w:left="5812"/>
        <w:jc w:val="center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Załącznik </w:t>
      </w:r>
      <w:r w:rsidR="00196152" w:rsidRPr="00196152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Nr 1 </w:t>
      </w:r>
      <w:r w:rsidRPr="00196152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do </w:t>
      </w:r>
      <w:r w:rsidR="00196152" w:rsidRPr="00196152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Ogłoszenia otwartego konkursu ofert na </w:t>
      </w:r>
      <w:r w:rsidR="00C9696F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wsparcie realizacji zadania publicznego </w:t>
      </w:r>
      <w:r w:rsidR="00663B4E" w:rsidRPr="00663B4E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pn. ŚWIĘTO ORGANIZACJI POZARZĄDOWYCH</w:t>
      </w:r>
      <w:r w:rsidR="00663B4E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 </w:t>
      </w:r>
      <w:r w:rsidR="00AD1345" w:rsidRPr="00AD1345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w 2024</w:t>
      </w:r>
      <w:r w:rsidR="00C9696F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 r.</w:t>
      </w:r>
    </w:p>
    <w:p w14:paraId="2FDAEDA5" w14:textId="1EB89237" w:rsidR="00190071" w:rsidRPr="00196152" w:rsidRDefault="00190071" w:rsidP="00190071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Oświadczenie dotyczące zapewnienia dostępności</w:t>
      </w:r>
    </w:p>
    <w:p w14:paraId="55285BB5" w14:textId="731373D3" w:rsidR="00BA0214" w:rsidRPr="00196152" w:rsidRDefault="00BA0214" w:rsidP="00BA0214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1445"/>
        <w:gridCol w:w="8052"/>
      </w:tblGrid>
      <w:tr w:rsidR="00BA0214" w:rsidRPr="00196152" w14:paraId="75598857" w14:textId="77777777" w:rsidTr="00473ADB">
        <w:tc>
          <w:tcPr>
            <w:tcW w:w="1445" w:type="dxa"/>
          </w:tcPr>
          <w:p w14:paraId="7D967AD9" w14:textId="023633F3" w:rsidR="00BA0214" w:rsidRPr="00196152" w:rsidRDefault="00BA0214" w:rsidP="00BA0214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196152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 xml:space="preserve">Zadanie pn.: </w:t>
            </w:r>
          </w:p>
        </w:tc>
        <w:tc>
          <w:tcPr>
            <w:tcW w:w="8052" w:type="dxa"/>
          </w:tcPr>
          <w:p w14:paraId="12174237" w14:textId="77777777" w:rsidR="00BA0214" w:rsidRPr="00196152" w:rsidRDefault="00BA0214" w:rsidP="00473ADB">
            <w:pPr>
              <w:ind w:firstLine="152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  <w:p w14:paraId="10F3D5B0" w14:textId="77777777" w:rsidR="00BA0214" w:rsidRPr="00196152" w:rsidRDefault="00BA0214" w:rsidP="00BA0214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BA0214" w:rsidRPr="00196152" w14:paraId="5C88A79B" w14:textId="77777777" w:rsidTr="00473ADB">
        <w:tc>
          <w:tcPr>
            <w:tcW w:w="1445" w:type="dxa"/>
          </w:tcPr>
          <w:p w14:paraId="06D075C8" w14:textId="2868A292" w:rsidR="00BA0214" w:rsidRPr="00196152" w:rsidRDefault="00BA0214" w:rsidP="00BA0214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196152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Realizowane przez:</w:t>
            </w:r>
          </w:p>
        </w:tc>
        <w:tc>
          <w:tcPr>
            <w:tcW w:w="8052" w:type="dxa"/>
          </w:tcPr>
          <w:p w14:paraId="06433D05" w14:textId="77777777" w:rsidR="00BA0214" w:rsidRPr="00196152" w:rsidRDefault="00BA0214" w:rsidP="00BA0214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</w:tbl>
    <w:p w14:paraId="5236F94F" w14:textId="506BDDCA" w:rsidR="008A2084" w:rsidRPr="00196152" w:rsidRDefault="008A2084" w:rsidP="00BA0214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1726760F" w14:textId="13739D59" w:rsidR="00860354" w:rsidRPr="00196152" w:rsidRDefault="00190071" w:rsidP="002A7363">
      <w:p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</w:t>
      </w:r>
      <w:r w:rsidR="008A208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apewnia minimalne </w:t>
      </w:r>
      <w:r w:rsidR="0086035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wymagania służące zapewnieniu dostępności osobom ze szczególnymi potrzebami</w:t>
      </w:r>
      <w:r w:rsidR="002A7363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, w szczególności</w:t>
      </w:r>
      <w:r w:rsidR="0086035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:</w:t>
      </w:r>
    </w:p>
    <w:p w14:paraId="47365F1A" w14:textId="03A7414F" w:rsidR="00860354" w:rsidRPr="00196152" w:rsidRDefault="00860354" w:rsidP="002A7363">
      <w:pPr>
        <w:pStyle w:val="Akapitzlist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w zakresie </w:t>
      </w:r>
      <w:r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dostępności architektonicznej:</w:t>
      </w:r>
    </w:p>
    <w:p w14:paraId="4EA1A6F7" w14:textId="6B71F857" w:rsidR="000049F5" w:rsidRPr="00196152" w:rsidRDefault="00860354" w:rsidP="00524026">
      <w:pPr>
        <w:pStyle w:val="Akapitzlist"/>
        <w:numPr>
          <w:ilvl w:val="0"/>
          <w:numId w:val="17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zapewnienie wolnych od barier poziomych i pionowych przestrzeni komunikacyjnych budynków,</w:t>
      </w:r>
    </w:p>
    <w:p w14:paraId="6FF04271" w14:textId="77777777" w:rsidR="000049F5" w:rsidRPr="00196152" w:rsidRDefault="00860354" w:rsidP="00C707F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14:paraId="6871D5BD" w14:textId="2BD8625A" w:rsidR="000049F5" w:rsidRPr="00196152" w:rsidRDefault="00860354" w:rsidP="00524026">
      <w:pPr>
        <w:pStyle w:val="Akapitzlist"/>
        <w:numPr>
          <w:ilvl w:val="0"/>
          <w:numId w:val="17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zapewnienie informacji na temat rozkładu pomieszczeń w budynku, co najmniej w sposób wizualny i dotykowy lub głosowy,</w:t>
      </w:r>
    </w:p>
    <w:p w14:paraId="78BFF1C1" w14:textId="33529C7F" w:rsidR="00524026" w:rsidRPr="00196152" w:rsidRDefault="00860354" w:rsidP="00524026">
      <w:pPr>
        <w:pStyle w:val="Akapitzlist"/>
        <w:numPr>
          <w:ilvl w:val="0"/>
          <w:numId w:val="17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zapewnienie wstępu do budynku osobie korzystającej z psa asystującego, o którym mowa w </w:t>
      </w:r>
      <w:hyperlink r:id="rId7" w:anchor="/document/16798906?unitId=art(2)pkt(11)&amp;cm=DOCUMENT" w:history="1">
        <w:r w:rsidRPr="00196152">
          <w:rPr>
            <w:rFonts w:ascii="Tahoma" w:eastAsia="Times New Roman" w:hAnsi="Tahoma" w:cs="Tahoma"/>
            <w:kern w:val="0"/>
            <w:lang w:eastAsia="pl-PL"/>
            <w14:ligatures w14:val="none"/>
          </w:rPr>
          <w:t>art. 2 pkt 11</w:t>
        </w:r>
      </w:hyperlink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ustawy z dnia 27 sierpnia 1997 r. o rehabilitacji zawodowej i społecznej oraz zatrudnianiu osób niepełnosprawnych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,</w:t>
      </w:r>
    </w:p>
    <w:p w14:paraId="67AAAA46" w14:textId="704DEE68" w:rsidR="00524026" w:rsidRPr="00196152" w:rsidRDefault="00860354" w:rsidP="00C707F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zapewnienie osobom ze szczególnymi potrzebami możliwości ewakuacji lub ich uratowania w inny sposób</w:t>
      </w:r>
      <w:r w:rsidR="002A7363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.</w:t>
      </w:r>
    </w:p>
    <w:p w14:paraId="704332E9" w14:textId="32C864FA" w:rsidR="000049F5" w:rsidRPr="00196152" w:rsidRDefault="000049F5" w:rsidP="00196152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Instrukcja: Należy wybrać zapewnienia dostępności z wyżej wymienionych punktów i opisać w odniesieniu do realizowanego zadania publicznego. Jeśli punkt nie dotyczy realizowanego zadania publicznego należy wprowadzić adnotację: NIE DOTYCZY</w:t>
      </w:r>
      <w:r w:rsidR="00C85139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, wraz z krótkim uzasadnieniem</w:t>
      </w:r>
      <w:r w:rsidR="00190071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.</w:t>
      </w:r>
    </w:p>
    <w:p w14:paraId="21A254C8" w14:textId="77777777" w:rsidR="000049F5" w:rsidRPr="00196152" w:rsidRDefault="000049F5" w:rsidP="00860354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22069F05" w14:textId="4185A546" w:rsidR="008A2084" w:rsidRPr="00196152" w:rsidRDefault="000049F5" w:rsidP="00524026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</w:t>
      </w:r>
    </w:p>
    <w:p w14:paraId="6D184759" w14:textId="033D62FA" w:rsidR="000049F5" w:rsidRPr="00196152" w:rsidRDefault="000049F5" w:rsidP="00524026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</w:t>
      </w:r>
    </w:p>
    <w:p w14:paraId="2FB98E1A" w14:textId="7C1B6AFE" w:rsidR="000049F5" w:rsidRPr="00196152" w:rsidRDefault="000049F5" w:rsidP="00524026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……………………………………………..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……………………..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</w:p>
    <w:p w14:paraId="5FE8FD08" w14:textId="70651E48" w:rsidR="000049F5" w:rsidRPr="00196152" w:rsidRDefault="000049F5" w:rsidP="00524026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</w:t>
      </w:r>
    </w:p>
    <w:p w14:paraId="19FFC1A5" w14:textId="5340793D" w:rsidR="000049F5" w:rsidRPr="00196152" w:rsidRDefault="000049F5" w:rsidP="00524026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</w:t>
      </w:r>
    </w:p>
    <w:p w14:paraId="4C4765EB" w14:textId="79F2BC84" w:rsidR="008A2084" w:rsidRPr="00196152" w:rsidRDefault="00860354" w:rsidP="00524026">
      <w:pPr>
        <w:pStyle w:val="Akapitzlist"/>
        <w:numPr>
          <w:ilvl w:val="0"/>
          <w:numId w:val="1"/>
        </w:numPr>
        <w:spacing w:after="0" w:line="360" w:lineRule="auto"/>
        <w:ind w:hanging="357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w zakresie </w:t>
      </w:r>
      <w:r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dostępności cyfrowej</w:t>
      </w:r>
      <w:r w:rsidR="000049F5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:</w:t>
      </w:r>
    </w:p>
    <w:p w14:paraId="6AC1B371" w14:textId="6D09E061" w:rsidR="00190071" w:rsidRPr="00196152" w:rsidRDefault="008A2084" w:rsidP="00196152">
      <w:pPr>
        <w:pStyle w:val="Akapitzlist"/>
        <w:numPr>
          <w:ilvl w:val="0"/>
          <w:numId w:val="13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w</w:t>
      </w:r>
      <w:r w:rsidR="0086035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ymagania określone w ustawie z dnia 4 kwietnia 2019 r. o dostępności cyfrowej stron internetowych i aplikacji mobilnych podmiotów publicznych;</w:t>
      </w:r>
    </w:p>
    <w:p w14:paraId="15C1D24D" w14:textId="77777777" w:rsidR="00190071" w:rsidRPr="00196152" w:rsidRDefault="00190071" w:rsidP="00133E75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Instrukcja: Jak w punkcie nr 1. </w:t>
      </w:r>
    </w:p>
    <w:p w14:paraId="5DA10B5E" w14:textId="77777777" w:rsidR="00190071" w:rsidRPr="00196152" w:rsidRDefault="00190071" w:rsidP="00190071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52497402" w14:textId="614F2839" w:rsidR="00190071" w:rsidRPr="00196152" w:rsidRDefault="00190071" w:rsidP="002A7363">
      <w:pPr>
        <w:pStyle w:val="Akapitzlist"/>
        <w:numPr>
          <w:ilvl w:val="0"/>
          <w:numId w:val="14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……...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</w:t>
      </w:r>
    </w:p>
    <w:p w14:paraId="1159EC70" w14:textId="14A270D5" w:rsidR="00860354" w:rsidRPr="00196152" w:rsidRDefault="00860354" w:rsidP="00190071">
      <w:pPr>
        <w:pStyle w:val="Akapitzlist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w zakresie </w:t>
      </w:r>
      <w:r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dostępności informacyjno-komunikacyjnej:</w:t>
      </w:r>
    </w:p>
    <w:p w14:paraId="3FE1056E" w14:textId="77777777" w:rsidR="00DE7DAF" w:rsidRPr="00196152" w:rsidRDefault="00DE7DAF" w:rsidP="00860354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6B1E1265" w14:textId="429CBAA4" w:rsidR="00DE7DAF" w:rsidRPr="00196152" w:rsidRDefault="00860354" w:rsidP="005240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obsługę z wykorzystaniem środków wspierających komunikowanie się, o których mowa w </w:t>
      </w:r>
      <w:hyperlink r:id="rId8" w:anchor="/document/17736247?unitId=art(3)pkt(5)&amp;cm=DOCUMENT" w:history="1">
        <w:r w:rsidRPr="00196152">
          <w:rPr>
            <w:rFonts w:ascii="Tahoma" w:eastAsia="Times New Roman" w:hAnsi="Tahoma" w:cs="Tahoma"/>
            <w:kern w:val="0"/>
            <w:lang w:eastAsia="pl-PL"/>
            <w14:ligatures w14:val="none"/>
          </w:rPr>
          <w:t>art. 3 pkt 5</w:t>
        </w:r>
      </w:hyperlink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14:paraId="65DCBF4D" w14:textId="11B1100E" w:rsidR="00DE7DAF" w:rsidRPr="00196152" w:rsidRDefault="00860354" w:rsidP="005240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lastRenderedPageBreak/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5738D121" w14:textId="77777777" w:rsidR="00DE7DAF" w:rsidRPr="00196152" w:rsidRDefault="00860354" w:rsidP="005240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329B28E5" w14:textId="2B2F5AAB" w:rsidR="00860354" w:rsidRPr="00196152" w:rsidRDefault="00860354" w:rsidP="005240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zapewnienie, na wniosek osoby ze szczególnymi potrzebami, komunikacji z podmiotem w formie określonej w tym wniosku.</w:t>
      </w:r>
    </w:p>
    <w:p w14:paraId="3805CB66" w14:textId="78998F10" w:rsidR="00DE7DAF" w:rsidRPr="00196152" w:rsidRDefault="00DE7DAF" w:rsidP="00133E75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Instrukcja: </w:t>
      </w:r>
      <w:r w:rsidR="00190071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Jak w punkcie nr 1. </w:t>
      </w:r>
    </w:p>
    <w:p w14:paraId="5158C7E5" w14:textId="77777777" w:rsidR="00DE7DAF" w:rsidRPr="00196152" w:rsidRDefault="00DE7DAF" w:rsidP="00DE7DAF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4EAA4233" w14:textId="36624627" w:rsidR="00524026" w:rsidRPr="00196152" w:rsidRDefault="00524026" w:rsidP="0052402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………………………………………………….…………………………………………………</w:t>
      </w:r>
    </w:p>
    <w:p w14:paraId="74BA888C" w14:textId="14B7D251" w:rsidR="00524026" w:rsidRPr="00196152" w:rsidRDefault="00524026" w:rsidP="0052402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…………………………………………………………………………………………….…………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</w:t>
      </w:r>
    </w:p>
    <w:p w14:paraId="331563E3" w14:textId="37E4168E" w:rsidR="00524026" w:rsidRPr="00196152" w:rsidRDefault="00524026" w:rsidP="0052402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………………………………………………………………..…………………………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………………………..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</w:t>
      </w:r>
    </w:p>
    <w:p w14:paraId="56A5CD36" w14:textId="71965AB6" w:rsidR="00524026" w:rsidRPr="00196152" w:rsidRDefault="00524026" w:rsidP="0052402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………………………………………………………………….……………………………………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</w:t>
      </w:r>
    </w:p>
    <w:p w14:paraId="2544DBFA" w14:textId="59C41C3D" w:rsidR="00DE7DAF" w:rsidRPr="00196152" w:rsidRDefault="00DE7DAF" w:rsidP="00DE7DAF">
      <w:pPr>
        <w:spacing w:after="0" w:line="360" w:lineRule="auto"/>
        <w:jc w:val="center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Dostęp alternatywny</w:t>
      </w:r>
    </w:p>
    <w:p w14:paraId="6FBEE293" w14:textId="241830FA" w:rsidR="00DE7DAF" w:rsidRPr="00196152" w:rsidRDefault="00DE7DAF" w:rsidP="00572CE8">
      <w:p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W indywidualnym przypadku, jeżeli podmiot nie jest w stanie, w szczególności ze względów technicznych lub prawnych, zapewnić dostępności architektonicznej oraz </w:t>
      </w:r>
      <w:proofErr w:type="spellStart"/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informacyjno</w:t>
      </w:r>
      <w:proofErr w:type="spellEnd"/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– komunikacyjnej, jest on obowiązany zapewnić dostęp alternatywny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.</w:t>
      </w:r>
    </w:p>
    <w:p w14:paraId="71AF6855" w14:textId="58990F3A" w:rsidR="00DE7DAF" w:rsidRPr="00196152" w:rsidRDefault="00DE7DAF" w:rsidP="00572CE8">
      <w:p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Dostęp alternatywny polega w szczególności na:</w:t>
      </w:r>
    </w:p>
    <w:p w14:paraId="1CD08CCB" w14:textId="4A3B0444" w:rsidR="00DE7DAF" w:rsidRPr="00196152" w:rsidRDefault="00DE7DAF" w:rsidP="00572CE8">
      <w:pPr>
        <w:pStyle w:val="Akapitzlist"/>
        <w:numPr>
          <w:ilvl w:val="0"/>
          <w:numId w:val="18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zapewnieniu osobie ze szczególnymi potrzebami wsparcia innej osoby lub</w:t>
      </w:r>
    </w:p>
    <w:p w14:paraId="6E8CE7AF" w14:textId="73D36B99" w:rsidR="00DE7DAF" w:rsidRPr="00196152" w:rsidRDefault="00DE7DAF" w:rsidP="00572CE8">
      <w:pPr>
        <w:pStyle w:val="Akapitzlist"/>
        <w:numPr>
          <w:ilvl w:val="0"/>
          <w:numId w:val="18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zapewnieniu wsparcia technicznego osobie ze szczególnymi potrzebami, w tym z wykorzystaniem nowoczesnych technologii, lub</w:t>
      </w:r>
    </w:p>
    <w:p w14:paraId="734123C0" w14:textId="3634A737" w:rsidR="00DE7DAF" w:rsidRPr="00196152" w:rsidRDefault="00DE7DAF" w:rsidP="00572CE8">
      <w:pPr>
        <w:pStyle w:val="Akapitzlist"/>
        <w:numPr>
          <w:ilvl w:val="0"/>
          <w:numId w:val="18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wprowadzeniu takiej organizacji podmiotu, która umożliwi realizację potrzeb osób ze szczególnymi potrzebami, w niezbędnym zakresie dla tych osób.</w:t>
      </w:r>
    </w:p>
    <w:p w14:paraId="14EF29B7" w14:textId="77777777" w:rsidR="00DE7DAF" w:rsidRPr="00196152" w:rsidRDefault="00DE7DAF" w:rsidP="00572CE8">
      <w:p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1FBB13D2" w14:textId="00C7B0B9" w:rsidR="00DE7DAF" w:rsidRPr="00196152" w:rsidRDefault="00DE7DAF" w:rsidP="00572CE8">
      <w:p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W przypadku braku możliwości zapewnienia osobie ze szczególnymi potrzebami dostępności cyfrowej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, podmiot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ma obowiązek zapewnić alternatywn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y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spos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ó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b dostępu do elementu strony internetowej lub aplikacji mobilnej.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Alternatywny sposób dostępu polega w szczególności na zapewnieniu kontaktu telefonicznego, korespondencyjnego, za pomocą środków komunikacji elektronicznej, lub za pomocą tłumacza języka migowego, lub tłumacza-przewodnika, jeżeli podmiot udostępnia taką możliwość.</w:t>
      </w:r>
    </w:p>
    <w:p w14:paraId="4B13C35C" w14:textId="030EE434" w:rsidR="00190071" w:rsidRPr="00196152" w:rsidRDefault="00133E75" w:rsidP="00572CE8">
      <w:pPr>
        <w:spacing w:line="360" w:lineRule="auto"/>
        <w:jc w:val="both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196152">
        <w:rPr>
          <w:rFonts w:ascii="Tahoma" w:hAnsi="Tahoma" w:cs="Tahoma"/>
        </w:rPr>
        <w:br/>
      </w:r>
      <w:r w:rsidR="00190071" w:rsidRPr="00196152">
        <w:rPr>
          <w:rFonts w:ascii="Tahoma" w:hAnsi="Tahoma" w:cs="Tahoma"/>
          <w:b/>
          <w:bCs/>
        </w:rPr>
        <w:t xml:space="preserve">Zadanie zapewnia dostęp alternatywny w zakresie dostępności: </w:t>
      </w:r>
      <w:r w:rsidR="00190071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architektonicznej</w:t>
      </w:r>
      <w:r w:rsidR="00524026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 </w:t>
      </w:r>
      <w:r w:rsidR="00190071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/</w:t>
      </w:r>
      <w:r w:rsidR="00524026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 </w:t>
      </w:r>
      <w:proofErr w:type="spellStart"/>
      <w:r w:rsidR="00190071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informacyjno</w:t>
      </w:r>
      <w:proofErr w:type="spellEnd"/>
      <w:r w:rsidR="00190071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 – komunikacyjnej</w:t>
      </w:r>
      <w:r w:rsidR="00524026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 </w:t>
      </w:r>
      <w:r w:rsidR="00190071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/</w:t>
      </w:r>
      <w:r w:rsidR="00524026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 </w:t>
      </w:r>
      <w:r w:rsidR="00190071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cyfrowej: </w:t>
      </w:r>
    </w:p>
    <w:p w14:paraId="7570F0BD" w14:textId="65C16D85" w:rsidR="00190071" w:rsidRPr="00196152" w:rsidRDefault="00190071" w:rsidP="00133E75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Instrukcja: </w:t>
      </w:r>
      <w:r w:rsidR="00425801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Jeśli dotyczy n</w:t>
      </w:r>
      <w:r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ależy zaznaczyć </w:t>
      </w:r>
      <w:r w:rsidR="00714CD0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w zakresie któr</w:t>
      </w:r>
      <w:r w:rsidR="00524026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ego obszar</w:t>
      </w:r>
      <w:r w:rsidR="001C1D4A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u</w:t>
      </w:r>
      <w:r w:rsidR="00714CD0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 dostępności zapewniany jest dostęp alternatywny i opisać</w:t>
      </w:r>
      <w:r w:rsidR="00524026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 go</w:t>
      </w:r>
      <w:r w:rsidR="00714CD0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 w odniesieniu do realizowanego zadania publicznego.</w:t>
      </w:r>
    </w:p>
    <w:p w14:paraId="0D0A106D" w14:textId="1ACC9D0D" w:rsidR="00714CD0" w:rsidRDefault="00190071" w:rsidP="00133E75">
      <w:pPr>
        <w:spacing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hAnsi="Tahoma" w:cs="Tahoma"/>
        </w:rPr>
        <w:t xml:space="preserve">Opis: </w:t>
      </w:r>
      <w:r w:rsidR="00663B4E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…………………………………………………………………………………………………………………</w:t>
      </w:r>
    </w:p>
    <w:p w14:paraId="7E6BFB17" w14:textId="77777777" w:rsidR="009909C2" w:rsidRDefault="009909C2" w:rsidP="009909C2">
      <w:pPr>
        <w:widowControl w:val="0"/>
        <w:suppressAutoHyphens/>
        <w:spacing w:before="120" w:after="120" w:line="360" w:lineRule="auto"/>
        <w:ind w:left="5670" w:right="-144"/>
        <w:contextualSpacing/>
        <w:jc w:val="center"/>
        <w:rPr>
          <w:rFonts w:ascii="Tahoma" w:eastAsia="Lucida Sans Unicode" w:hAnsi="Tahoma" w:cs="Tahoma"/>
        </w:rPr>
      </w:pPr>
    </w:p>
    <w:p w14:paraId="72BD8C9F" w14:textId="3272EFF3" w:rsidR="009909C2" w:rsidRDefault="009909C2" w:rsidP="009909C2">
      <w:pPr>
        <w:widowControl w:val="0"/>
        <w:suppressAutoHyphens/>
        <w:spacing w:before="120" w:after="120" w:line="360" w:lineRule="auto"/>
        <w:ind w:left="5670" w:right="-144"/>
        <w:contextualSpacing/>
        <w:jc w:val="center"/>
        <w:rPr>
          <w:rFonts w:ascii="Tahoma" w:eastAsia="Lucida Sans Unicode" w:hAnsi="Tahoma" w:cs="Tahoma"/>
        </w:rPr>
      </w:pPr>
      <w:r>
        <w:rPr>
          <w:rFonts w:ascii="Tahoma" w:eastAsia="Lucida Sans Unicode" w:hAnsi="Tahoma" w:cs="Tahoma"/>
        </w:rPr>
        <w:t>WÓJT</w:t>
      </w:r>
    </w:p>
    <w:p w14:paraId="0BF936F2" w14:textId="02494169" w:rsidR="009909C2" w:rsidRPr="00196152" w:rsidRDefault="009909C2" w:rsidP="002359DB">
      <w:pPr>
        <w:widowControl w:val="0"/>
        <w:suppressAutoHyphens/>
        <w:spacing w:before="120" w:after="120" w:line="360" w:lineRule="auto"/>
        <w:ind w:left="5670" w:right="-144"/>
        <w:contextualSpacing/>
        <w:jc w:val="center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Lucida Sans Unicode" w:hAnsi="Tahoma" w:cs="Tahoma"/>
        </w:rPr>
        <w:t>Jerzy Przeworski</w:t>
      </w:r>
    </w:p>
    <w:sectPr w:rsidR="009909C2" w:rsidRPr="00196152" w:rsidSect="00C804CD">
      <w:pgSz w:w="11906" w:h="16838"/>
      <w:pgMar w:top="284" w:right="849" w:bottom="993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207C0" w14:textId="77777777" w:rsidR="00C804CD" w:rsidRDefault="00C804CD" w:rsidP="00BA0214">
      <w:pPr>
        <w:spacing w:after="0" w:line="240" w:lineRule="auto"/>
      </w:pPr>
      <w:r>
        <w:separator/>
      </w:r>
    </w:p>
  </w:endnote>
  <w:endnote w:type="continuationSeparator" w:id="0">
    <w:p w14:paraId="2F087869" w14:textId="77777777" w:rsidR="00C804CD" w:rsidRDefault="00C804CD" w:rsidP="00BA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30991" w14:textId="77777777" w:rsidR="00C804CD" w:rsidRDefault="00C804CD" w:rsidP="00BA0214">
      <w:pPr>
        <w:spacing w:after="0" w:line="240" w:lineRule="auto"/>
      </w:pPr>
      <w:r>
        <w:separator/>
      </w:r>
    </w:p>
  </w:footnote>
  <w:footnote w:type="continuationSeparator" w:id="0">
    <w:p w14:paraId="32E1A69C" w14:textId="77777777" w:rsidR="00C804CD" w:rsidRDefault="00C804CD" w:rsidP="00BA0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62FE"/>
    <w:multiLevelType w:val="hybridMultilevel"/>
    <w:tmpl w:val="31DE9706"/>
    <w:lvl w:ilvl="0" w:tplc="AB904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E820B9F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2137F"/>
    <w:multiLevelType w:val="hybridMultilevel"/>
    <w:tmpl w:val="131464D4"/>
    <w:lvl w:ilvl="0" w:tplc="16AC4D2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6D8B"/>
    <w:multiLevelType w:val="hybridMultilevel"/>
    <w:tmpl w:val="06A64C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785A"/>
    <w:multiLevelType w:val="hybridMultilevel"/>
    <w:tmpl w:val="AF805D3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91F65FE"/>
    <w:multiLevelType w:val="hybridMultilevel"/>
    <w:tmpl w:val="018217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33171"/>
    <w:multiLevelType w:val="hybridMultilevel"/>
    <w:tmpl w:val="018217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C4712"/>
    <w:multiLevelType w:val="hybridMultilevel"/>
    <w:tmpl w:val="35E60594"/>
    <w:lvl w:ilvl="0" w:tplc="F6DE409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E0AF2"/>
    <w:multiLevelType w:val="hybridMultilevel"/>
    <w:tmpl w:val="01821754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AC39A7"/>
    <w:multiLevelType w:val="hybridMultilevel"/>
    <w:tmpl w:val="CB1EE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4632E"/>
    <w:multiLevelType w:val="hybridMultilevel"/>
    <w:tmpl w:val="842E74E6"/>
    <w:lvl w:ilvl="0" w:tplc="95F2F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204CB"/>
    <w:multiLevelType w:val="hybridMultilevel"/>
    <w:tmpl w:val="BFDAB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84D1D"/>
    <w:multiLevelType w:val="hybridMultilevel"/>
    <w:tmpl w:val="F70ADF9E"/>
    <w:lvl w:ilvl="0" w:tplc="05864CDC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92AEF"/>
    <w:multiLevelType w:val="hybridMultilevel"/>
    <w:tmpl w:val="0DF48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32EC1"/>
    <w:multiLevelType w:val="hybridMultilevel"/>
    <w:tmpl w:val="D610C7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71533"/>
    <w:multiLevelType w:val="hybridMultilevel"/>
    <w:tmpl w:val="06A64C40"/>
    <w:lvl w:ilvl="0" w:tplc="A9A21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B56B1"/>
    <w:multiLevelType w:val="hybridMultilevel"/>
    <w:tmpl w:val="12F0DB74"/>
    <w:lvl w:ilvl="0" w:tplc="AB904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B47DB7"/>
    <w:multiLevelType w:val="hybridMultilevel"/>
    <w:tmpl w:val="8A649D00"/>
    <w:lvl w:ilvl="0" w:tplc="AB9048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D173C"/>
    <w:multiLevelType w:val="hybridMultilevel"/>
    <w:tmpl w:val="06A64C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63A72"/>
    <w:multiLevelType w:val="hybridMultilevel"/>
    <w:tmpl w:val="94E47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357030">
    <w:abstractNumId w:val="0"/>
  </w:num>
  <w:num w:numId="2" w16cid:durableId="2087067732">
    <w:abstractNumId w:val="13"/>
  </w:num>
  <w:num w:numId="3" w16cid:durableId="701634527">
    <w:abstractNumId w:val="12"/>
  </w:num>
  <w:num w:numId="4" w16cid:durableId="2114592835">
    <w:abstractNumId w:val="8"/>
  </w:num>
  <w:num w:numId="5" w16cid:durableId="1437867705">
    <w:abstractNumId w:val="10"/>
  </w:num>
  <w:num w:numId="6" w16cid:durableId="2077165035">
    <w:abstractNumId w:val="18"/>
  </w:num>
  <w:num w:numId="7" w16cid:durableId="869614061">
    <w:abstractNumId w:val="7"/>
  </w:num>
  <w:num w:numId="8" w16cid:durableId="735785783">
    <w:abstractNumId w:val="3"/>
  </w:num>
  <w:num w:numId="9" w16cid:durableId="200751664">
    <w:abstractNumId w:val="5"/>
  </w:num>
  <w:num w:numId="10" w16cid:durableId="17585596">
    <w:abstractNumId w:val="9"/>
  </w:num>
  <w:num w:numId="11" w16cid:durableId="1449814932">
    <w:abstractNumId w:val="14"/>
  </w:num>
  <w:num w:numId="12" w16cid:durableId="440802944">
    <w:abstractNumId w:val="17"/>
  </w:num>
  <w:num w:numId="13" w16cid:durableId="978416833">
    <w:abstractNumId w:val="6"/>
  </w:num>
  <w:num w:numId="14" w16cid:durableId="780144322">
    <w:abstractNumId w:val="2"/>
  </w:num>
  <w:num w:numId="15" w16cid:durableId="278876153">
    <w:abstractNumId w:val="4"/>
  </w:num>
  <w:num w:numId="16" w16cid:durableId="485323802">
    <w:abstractNumId w:val="1"/>
  </w:num>
  <w:num w:numId="17" w16cid:durableId="411436587">
    <w:abstractNumId w:val="11"/>
  </w:num>
  <w:num w:numId="18" w16cid:durableId="1580485158">
    <w:abstractNumId w:val="15"/>
  </w:num>
  <w:num w:numId="19" w16cid:durableId="1976058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54"/>
    <w:rsid w:val="000049F5"/>
    <w:rsid w:val="001029FC"/>
    <w:rsid w:val="0011463A"/>
    <w:rsid w:val="00132E71"/>
    <w:rsid w:val="00133E75"/>
    <w:rsid w:val="00190071"/>
    <w:rsid w:val="00196152"/>
    <w:rsid w:val="001C1D4A"/>
    <w:rsid w:val="002359DB"/>
    <w:rsid w:val="002A7363"/>
    <w:rsid w:val="002E42C2"/>
    <w:rsid w:val="00304D58"/>
    <w:rsid w:val="00390579"/>
    <w:rsid w:val="00425801"/>
    <w:rsid w:val="00473ADB"/>
    <w:rsid w:val="004C4810"/>
    <w:rsid w:val="00524026"/>
    <w:rsid w:val="00572CE8"/>
    <w:rsid w:val="00663B4E"/>
    <w:rsid w:val="00714CD0"/>
    <w:rsid w:val="007A2E13"/>
    <w:rsid w:val="00860354"/>
    <w:rsid w:val="008A2084"/>
    <w:rsid w:val="009909C2"/>
    <w:rsid w:val="00A624AE"/>
    <w:rsid w:val="00AD1345"/>
    <w:rsid w:val="00BA0214"/>
    <w:rsid w:val="00C707FC"/>
    <w:rsid w:val="00C804CD"/>
    <w:rsid w:val="00C85139"/>
    <w:rsid w:val="00C9696F"/>
    <w:rsid w:val="00D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F9CD3"/>
  <w15:chartTrackingRefBased/>
  <w15:docId w15:val="{AA3C7D53-B505-4766-BD86-4D41C88F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86035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603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2084"/>
    <w:pPr>
      <w:ind w:left="720"/>
      <w:contextualSpacing/>
    </w:pPr>
  </w:style>
  <w:style w:type="character" w:customStyle="1" w:styleId="alb-s">
    <w:name w:val="a_lb-s"/>
    <w:basedOn w:val="Domylnaczcionkaakapitu"/>
    <w:rsid w:val="00DE7DAF"/>
  </w:style>
  <w:style w:type="table" w:styleId="Tabela-Siatka">
    <w:name w:val="Table Grid"/>
    <w:basedOn w:val="Standardowy"/>
    <w:uiPriority w:val="39"/>
    <w:rsid w:val="00BA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0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214"/>
  </w:style>
  <w:style w:type="paragraph" w:styleId="Stopka">
    <w:name w:val="footer"/>
    <w:basedOn w:val="Normalny"/>
    <w:link w:val="StopkaZnak"/>
    <w:uiPriority w:val="99"/>
    <w:unhideWhenUsed/>
    <w:rsid w:val="00BA0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1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7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Nędza</dc:creator>
  <cp:keywords/>
  <dc:description/>
  <cp:lastModifiedBy>Anna Kowalska</cp:lastModifiedBy>
  <cp:revision>4</cp:revision>
  <cp:lastPrinted>2024-07-15T06:50:00Z</cp:lastPrinted>
  <dcterms:created xsi:type="dcterms:W3CDTF">2024-07-10T07:00:00Z</dcterms:created>
  <dcterms:modified xsi:type="dcterms:W3CDTF">2024-07-15T13:25:00Z</dcterms:modified>
</cp:coreProperties>
</file>